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643B" w14:textId="77777777" w:rsidR="001A716F" w:rsidRDefault="001A716F">
      <w:pPr>
        <w:jc w:val="center"/>
        <w:rPr>
          <w:b/>
          <w:color w:val="222222"/>
          <w:sz w:val="26"/>
          <w:szCs w:val="26"/>
          <w:highlight w:val="white"/>
          <w:lang w:val="pl-PL"/>
        </w:rPr>
      </w:pPr>
    </w:p>
    <w:p w14:paraId="12EBBEEA" w14:textId="40EA4770" w:rsidR="009B225E" w:rsidRPr="001A716F" w:rsidRDefault="00000000">
      <w:pPr>
        <w:jc w:val="center"/>
        <w:rPr>
          <w:b/>
          <w:color w:val="222222"/>
          <w:sz w:val="26"/>
          <w:szCs w:val="26"/>
          <w:highlight w:val="white"/>
          <w:lang w:val="pl-PL"/>
        </w:rPr>
      </w:pPr>
      <w:r w:rsidRPr="001A716F">
        <w:rPr>
          <w:b/>
          <w:color w:val="222222"/>
          <w:sz w:val="26"/>
          <w:szCs w:val="26"/>
          <w:highlight w:val="white"/>
          <w:lang w:val="pl-PL"/>
        </w:rPr>
        <w:t>Są inwestorzy, nie ma startupów</w:t>
      </w:r>
    </w:p>
    <w:p w14:paraId="061C452C" w14:textId="1B4E06E3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05964F80" w14:textId="77777777" w:rsidR="009B225E" w:rsidRPr="001A716F" w:rsidRDefault="00000000">
      <w:pPr>
        <w:shd w:val="clear" w:color="auto" w:fill="FFFFFF"/>
        <w:jc w:val="both"/>
        <w:rPr>
          <w:lang w:val="pl-PL"/>
        </w:rPr>
      </w:pPr>
      <w:r w:rsidRPr="001A716F">
        <w:rPr>
          <w:color w:val="222222"/>
          <w:lang w:val="pl-PL"/>
        </w:rPr>
        <w:t xml:space="preserve">Powiedzieć, że branża </w:t>
      </w:r>
      <w:proofErr w:type="spellStart"/>
      <w:r w:rsidRPr="001A716F">
        <w:rPr>
          <w:color w:val="222222"/>
          <w:lang w:val="pl-PL"/>
        </w:rPr>
        <w:t>startupowa</w:t>
      </w:r>
      <w:proofErr w:type="spellEnd"/>
      <w:r w:rsidRPr="001A716F">
        <w:rPr>
          <w:color w:val="222222"/>
          <w:lang w:val="pl-PL"/>
        </w:rPr>
        <w:t xml:space="preserve"> się zmienia, to nic nie powiedzieć. </w:t>
      </w:r>
      <w:proofErr w:type="spellStart"/>
      <w:r w:rsidRPr="001A716F">
        <w:rPr>
          <w:lang w:val="pl-PL"/>
        </w:rPr>
        <w:t>Fintechy</w:t>
      </w:r>
      <w:proofErr w:type="spellEnd"/>
      <w:r w:rsidRPr="001A716F">
        <w:rPr>
          <w:lang w:val="pl-PL"/>
        </w:rPr>
        <w:t xml:space="preserve">, do tej pory przodujące w finansowaniu młodych spółek zostały wyparte przez spółki z obszaru </w:t>
      </w:r>
      <w:proofErr w:type="spellStart"/>
      <w:r w:rsidRPr="001A716F">
        <w:rPr>
          <w:lang w:val="pl-PL"/>
        </w:rPr>
        <w:t>healthtech</w:t>
      </w:r>
      <w:proofErr w:type="spellEnd"/>
      <w:r w:rsidRPr="001A716F">
        <w:rPr>
          <w:lang w:val="pl-PL"/>
        </w:rPr>
        <w:t xml:space="preserve">. Według </w:t>
      </w:r>
      <w:proofErr w:type="spellStart"/>
      <w:r w:rsidRPr="001A716F">
        <w:rPr>
          <w:lang w:val="pl-PL"/>
        </w:rPr>
        <w:t>Dealroom</w:t>
      </w:r>
      <w:proofErr w:type="spellEnd"/>
      <w:r w:rsidRPr="001A716F">
        <w:rPr>
          <w:lang w:val="pl-PL"/>
        </w:rPr>
        <w:t xml:space="preserve">, w czerwcu kwota finansowania startupów </w:t>
      </w:r>
      <w:proofErr w:type="spellStart"/>
      <w:r w:rsidRPr="001A716F">
        <w:rPr>
          <w:lang w:val="pl-PL"/>
        </w:rPr>
        <w:t>healthtech</w:t>
      </w:r>
      <w:proofErr w:type="spellEnd"/>
      <w:r w:rsidRPr="001A716F">
        <w:rPr>
          <w:lang w:val="pl-PL"/>
        </w:rPr>
        <w:t xml:space="preserve"> w Europie (na etapie </w:t>
      </w:r>
      <w:proofErr w:type="spellStart"/>
      <w:r w:rsidRPr="001A716F">
        <w:rPr>
          <w:lang w:val="pl-PL"/>
        </w:rPr>
        <w:t>seed</w:t>
      </w:r>
      <w:proofErr w:type="spellEnd"/>
      <w:r w:rsidRPr="001A716F">
        <w:rPr>
          <w:lang w:val="pl-PL"/>
        </w:rPr>
        <w:t xml:space="preserve">) była o 53% wyższa niż </w:t>
      </w:r>
      <w:proofErr w:type="spellStart"/>
      <w:r w:rsidRPr="001A716F">
        <w:rPr>
          <w:lang w:val="pl-PL"/>
        </w:rPr>
        <w:t>fintechów</w:t>
      </w:r>
      <w:proofErr w:type="spellEnd"/>
      <w:r w:rsidRPr="001A716F">
        <w:rPr>
          <w:lang w:val="pl-PL"/>
        </w:rPr>
        <w:t xml:space="preserve"> i wyniosła 118 mln euro versus 77 mln euro. Wynika to głównie z tego, że branża </w:t>
      </w:r>
      <w:proofErr w:type="spellStart"/>
      <w:r w:rsidRPr="001A716F">
        <w:rPr>
          <w:lang w:val="pl-PL"/>
        </w:rPr>
        <w:t>healthtech</w:t>
      </w:r>
      <w:proofErr w:type="spellEnd"/>
      <w:r w:rsidRPr="001A716F">
        <w:rPr>
          <w:lang w:val="pl-PL"/>
        </w:rPr>
        <w:t xml:space="preserve"> oferuje długoterminową stabilność i przestrzeń na rozwój innowacji. A to wydaje się mieć kluczowe znaczenie w obecnej sytuacji gospodarczej i geopolitycznej.</w:t>
      </w:r>
    </w:p>
    <w:p w14:paraId="7274A2E9" w14:textId="77777777" w:rsidR="009B225E" w:rsidRPr="001A716F" w:rsidRDefault="009B225E">
      <w:pPr>
        <w:jc w:val="both"/>
        <w:rPr>
          <w:lang w:val="pl-PL"/>
        </w:rPr>
      </w:pPr>
    </w:p>
    <w:p w14:paraId="7F9AB46F" w14:textId="77777777" w:rsidR="009B225E" w:rsidRPr="001A716F" w:rsidRDefault="00000000">
      <w:pPr>
        <w:spacing w:line="308" w:lineRule="auto"/>
        <w:jc w:val="both"/>
        <w:rPr>
          <w:b/>
          <w:color w:val="202124"/>
          <w:sz w:val="42"/>
          <w:szCs w:val="42"/>
          <w:shd w:val="clear" w:color="auto" w:fill="F8F9FA"/>
          <w:lang w:val="pl-PL"/>
        </w:rPr>
      </w:pPr>
      <w:r w:rsidRPr="001A716F">
        <w:rPr>
          <w:b/>
          <w:lang w:val="pl-PL"/>
        </w:rPr>
        <w:t xml:space="preserve">Startupy </w:t>
      </w:r>
      <w:proofErr w:type="spellStart"/>
      <w:r w:rsidRPr="001A716F">
        <w:rPr>
          <w:b/>
          <w:lang w:val="pl-PL"/>
        </w:rPr>
        <w:t>Health</w:t>
      </w:r>
      <w:proofErr w:type="spellEnd"/>
      <w:r w:rsidRPr="001A716F">
        <w:rPr>
          <w:b/>
          <w:lang w:val="pl-PL"/>
        </w:rPr>
        <w:t xml:space="preserve"> Tech przeżywają boom</w:t>
      </w:r>
    </w:p>
    <w:p w14:paraId="6D0906D3" w14:textId="77777777" w:rsidR="009B225E" w:rsidRPr="001A716F" w:rsidRDefault="009B225E">
      <w:pPr>
        <w:jc w:val="both"/>
        <w:rPr>
          <w:lang w:val="pl-PL"/>
        </w:rPr>
      </w:pPr>
    </w:p>
    <w:p w14:paraId="0E57BA47" w14:textId="77777777" w:rsidR="009B225E" w:rsidRPr="001A716F" w:rsidRDefault="00000000">
      <w:pPr>
        <w:jc w:val="both"/>
        <w:rPr>
          <w:lang w:val="pl-PL"/>
        </w:rPr>
      </w:pPr>
      <w:r w:rsidRPr="001A716F">
        <w:rPr>
          <w:lang w:val="pl-PL"/>
        </w:rPr>
        <w:t>Od wybuchu pandemii Covid-19, innowacje technologiczne w sektorze opieki zdrowotnej przyspieszyły wykorzystanie i adaptację rozwiązań. Technologia umożliwiła lekarzom zdalne wsparcie pacjentów za pomocą telemedycyny, monitorowanie stanu zdrowia, cyfrowy dostęp do danych i narzędzi do komunikacji, elektroniczne recepty czy apteki internetowe. Cyfryzacja pozwoliła dostawcom opieki zdrowotnej pokonać luki w dostępie do świadczeń aby zapewnić pacjentom nieprzerwany i natychmiastowy dostęp do specjalistów.</w:t>
      </w:r>
    </w:p>
    <w:p w14:paraId="5691DF61" w14:textId="77777777" w:rsidR="009B225E" w:rsidRPr="001A716F" w:rsidRDefault="00000000">
      <w:pPr>
        <w:jc w:val="both"/>
        <w:rPr>
          <w:lang w:val="pl-PL"/>
        </w:rPr>
      </w:pPr>
      <w:r w:rsidRPr="001A716F">
        <w:rPr>
          <w:lang w:val="pl-PL"/>
        </w:rPr>
        <w:t xml:space="preserve"> </w:t>
      </w:r>
    </w:p>
    <w:p w14:paraId="35335ECF" w14:textId="77777777" w:rsidR="009B225E" w:rsidRPr="001A716F" w:rsidRDefault="00000000">
      <w:pPr>
        <w:jc w:val="both"/>
        <w:rPr>
          <w:lang w:val="pl-PL"/>
        </w:rPr>
      </w:pPr>
      <w:r w:rsidRPr="001A716F">
        <w:rPr>
          <w:lang w:val="pl-PL"/>
        </w:rPr>
        <w:t xml:space="preserve">W efekcie, coraz częściej korzystamy z tych technologii - od rozwiązań </w:t>
      </w:r>
      <w:proofErr w:type="spellStart"/>
      <w:r w:rsidRPr="001A716F">
        <w:rPr>
          <w:lang w:val="pl-PL"/>
        </w:rPr>
        <w:t>telemedycznych</w:t>
      </w:r>
      <w:proofErr w:type="spellEnd"/>
      <w:r w:rsidRPr="001A716F">
        <w:rPr>
          <w:lang w:val="pl-PL"/>
        </w:rPr>
        <w:t xml:space="preserve"> do zdalnej opieki nad pacjentem, </w:t>
      </w:r>
      <w:proofErr w:type="spellStart"/>
      <w:r w:rsidRPr="001A716F">
        <w:rPr>
          <w:lang w:val="pl-PL"/>
        </w:rPr>
        <w:t>blockchainu</w:t>
      </w:r>
      <w:proofErr w:type="spellEnd"/>
      <w:r w:rsidRPr="001A716F">
        <w:rPr>
          <w:lang w:val="pl-PL"/>
        </w:rPr>
        <w:t xml:space="preserve"> do elektronicznej dokumentacji medycznej (EMR), sztucznej inteligencji (AI) do diagnozowania i profilaktyki oraz rozszerzonej rzeczywistość do wirtualnej opieki. Branża rozwija się w zawrotnym tempie, powstają nowe specjalizacje, a firmy poszukują ekspertów w wyspecjalizowanych branżach. Według Światowego Forum Ekonomicznego do 2030 r. ponad 1 miliard ludzi będzie potrzebował przekwalifikowania się do pracy w branży technologii medycznych. Biznes bada możliwości rozwoju, zbudowania modelu biznesowego i zrewolucjonizowania sektora opieki zdrowotnej. </w:t>
      </w:r>
    </w:p>
    <w:p w14:paraId="0EC90B7C" w14:textId="77777777" w:rsidR="009B225E" w:rsidRPr="001A716F" w:rsidRDefault="009B225E">
      <w:pPr>
        <w:jc w:val="both"/>
        <w:rPr>
          <w:lang w:val="pl-PL"/>
        </w:rPr>
      </w:pPr>
    </w:p>
    <w:p w14:paraId="51CA572F" w14:textId="77777777" w:rsidR="009B225E" w:rsidRPr="001A716F" w:rsidRDefault="00000000">
      <w:pPr>
        <w:jc w:val="both"/>
        <w:rPr>
          <w:b/>
          <w:lang w:val="pl-PL"/>
        </w:rPr>
      </w:pPr>
      <w:r w:rsidRPr="001A716F">
        <w:rPr>
          <w:b/>
          <w:lang w:val="pl-PL"/>
        </w:rPr>
        <w:t xml:space="preserve">Branża przyciąga inwestorów </w:t>
      </w:r>
    </w:p>
    <w:p w14:paraId="5A7F7652" w14:textId="77777777" w:rsidR="009B225E" w:rsidRPr="001A716F" w:rsidRDefault="009B225E">
      <w:pPr>
        <w:jc w:val="both"/>
        <w:rPr>
          <w:lang w:val="pl-PL"/>
        </w:rPr>
      </w:pPr>
    </w:p>
    <w:p w14:paraId="66EB163B" w14:textId="77777777" w:rsidR="009B225E" w:rsidRPr="001A716F" w:rsidRDefault="00000000">
      <w:pPr>
        <w:jc w:val="both"/>
        <w:rPr>
          <w:lang w:val="pl-PL"/>
        </w:rPr>
      </w:pPr>
      <w:r w:rsidRPr="001A716F">
        <w:rPr>
          <w:lang w:val="pl-PL"/>
        </w:rPr>
        <w:t xml:space="preserve">Branża przyciąga coraz więcej innowacji ale również inwestorów, którzy widzą w </w:t>
      </w:r>
      <w:proofErr w:type="spellStart"/>
      <w:r w:rsidRPr="001A716F">
        <w:rPr>
          <w:lang w:val="pl-PL"/>
        </w:rPr>
        <w:t>health</w:t>
      </w:r>
      <w:proofErr w:type="spellEnd"/>
      <w:r w:rsidRPr="001A716F">
        <w:rPr>
          <w:lang w:val="pl-PL"/>
        </w:rPr>
        <w:t xml:space="preserve"> </w:t>
      </w:r>
      <w:proofErr w:type="spellStart"/>
      <w:r w:rsidRPr="001A716F">
        <w:rPr>
          <w:lang w:val="pl-PL"/>
        </w:rPr>
        <w:t>care</w:t>
      </w:r>
      <w:proofErr w:type="spellEnd"/>
      <w:r w:rsidRPr="001A716F">
        <w:rPr>
          <w:lang w:val="pl-PL"/>
        </w:rPr>
        <w:t xml:space="preserve"> ogromny potencjał rozwoju i skalowania. Oczekuje się, że globalny rynek cyfrowej opieki zdrowotnej osiągnie 295,4 mld USD do 2028 r. Coraz większy dostęp społeczeństwa do urządzeń mobilnych i możliwość integracji zaawansowanych technologii, takich jak </w:t>
      </w:r>
      <w:proofErr w:type="spellStart"/>
      <w:r w:rsidRPr="001A716F">
        <w:rPr>
          <w:lang w:val="pl-PL"/>
        </w:rPr>
        <w:t>internet</w:t>
      </w:r>
      <w:proofErr w:type="spellEnd"/>
      <w:r w:rsidRPr="001A716F">
        <w:rPr>
          <w:lang w:val="pl-PL"/>
        </w:rPr>
        <w:t xml:space="preserve"> rzeczy (</w:t>
      </w:r>
      <w:proofErr w:type="spellStart"/>
      <w:r w:rsidRPr="001A716F">
        <w:rPr>
          <w:lang w:val="pl-PL"/>
        </w:rPr>
        <w:t>IoT</w:t>
      </w:r>
      <w:proofErr w:type="spellEnd"/>
      <w:r w:rsidRPr="001A716F">
        <w:rPr>
          <w:lang w:val="pl-PL"/>
        </w:rPr>
        <w:t>) i sztuczna inteligencja (AI) oraz coraz częstsze wdrażanie technologii m-zdrowia do samodzielnego leczenia chorób przewlekłych, takich jak cukrzyca, to jedne z głównych czynników napędzających rynek</w:t>
      </w:r>
      <w:r>
        <w:rPr>
          <w:vertAlign w:val="superscript"/>
        </w:rPr>
        <w:footnoteReference w:id="1"/>
      </w:r>
      <w:r w:rsidRPr="001A716F">
        <w:rPr>
          <w:lang w:val="pl-PL"/>
        </w:rPr>
        <w:t xml:space="preserve">. Choć technologiczne rozwiązania są głównie kojarzą z medycyną, to mają też zastosowanie w branży </w:t>
      </w:r>
      <w:proofErr w:type="spellStart"/>
      <w:r w:rsidRPr="001A716F">
        <w:rPr>
          <w:lang w:val="pl-PL"/>
        </w:rPr>
        <w:t>well-being</w:t>
      </w:r>
      <w:proofErr w:type="spellEnd"/>
      <w:r w:rsidRPr="001A716F">
        <w:rPr>
          <w:lang w:val="pl-PL"/>
        </w:rPr>
        <w:t>.</w:t>
      </w:r>
    </w:p>
    <w:p w14:paraId="63C0CB98" w14:textId="77777777" w:rsidR="009B225E" w:rsidRPr="001A716F" w:rsidRDefault="009B225E">
      <w:pPr>
        <w:jc w:val="both"/>
        <w:rPr>
          <w:lang w:val="pl-PL"/>
        </w:rPr>
      </w:pPr>
    </w:p>
    <w:p w14:paraId="764F7137" w14:textId="77777777" w:rsidR="009B225E" w:rsidRPr="001A716F" w:rsidRDefault="00000000">
      <w:pPr>
        <w:shd w:val="clear" w:color="auto" w:fill="FFFFFF"/>
        <w:jc w:val="both"/>
        <w:rPr>
          <w:b/>
          <w:color w:val="222222"/>
          <w:lang w:val="pl-PL"/>
        </w:rPr>
      </w:pPr>
      <w:r w:rsidRPr="001A716F">
        <w:rPr>
          <w:b/>
          <w:lang w:val="pl-PL"/>
        </w:rPr>
        <w:t>Zdrowie psychiczne i leczenie zaburzeń</w:t>
      </w:r>
    </w:p>
    <w:p w14:paraId="60B73381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6F3FC4AF" w14:textId="77777777" w:rsidR="009B225E" w:rsidRPr="001A716F" w:rsidRDefault="00000000">
      <w:pPr>
        <w:shd w:val="clear" w:color="auto" w:fill="FFFFFF"/>
        <w:jc w:val="both"/>
        <w:rPr>
          <w:color w:val="222222"/>
          <w:lang w:val="pl-PL"/>
        </w:rPr>
      </w:pPr>
      <w:r w:rsidRPr="001A716F">
        <w:rPr>
          <w:color w:val="222222"/>
          <w:lang w:val="pl-PL"/>
        </w:rPr>
        <w:t xml:space="preserve">Pandemia, a w efekcie trudna sytuacja gospodarcza i wojny drastycznie wpłynęły na stan zdrowia psychicznego społeczeństwa. Jednocześnie, zaczęto dostrzegać jego znaczenie i </w:t>
      </w:r>
      <w:r w:rsidRPr="001A716F">
        <w:rPr>
          <w:color w:val="222222"/>
          <w:lang w:val="pl-PL"/>
        </w:rPr>
        <w:lastRenderedPageBreak/>
        <w:t xml:space="preserve">wpływ na zdrowie fizyczne. Dbanie o psychikę i ogólne dobre samopoczucie zaczęło być podstawową potrzebą człowieka. Tak szybka popularyzacja obszaru </w:t>
      </w:r>
      <w:proofErr w:type="spellStart"/>
      <w:r w:rsidRPr="001A716F">
        <w:rPr>
          <w:color w:val="222222"/>
          <w:lang w:val="pl-PL"/>
        </w:rPr>
        <w:t>well-being</w:t>
      </w:r>
      <w:proofErr w:type="spellEnd"/>
      <w:r w:rsidRPr="001A716F">
        <w:rPr>
          <w:color w:val="222222"/>
          <w:lang w:val="pl-PL"/>
        </w:rPr>
        <w:t xml:space="preserve"> wpłynęła na dynamiczny wzrost jej wartości. Według badań przeprowadzonych przez Global </w:t>
      </w:r>
      <w:proofErr w:type="spellStart"/>
      <w:r w:rsidRPr="001A716F">
        <w:rPr>
          <w:color w:val="222222"/>
          <w:lang w:val="pl-PL"/>
        </w:rPr>
        <w:t>Wellness</w:t>
      </w:r>
      <w:proofErr w:type="spellEnd"/>
      <w:r w:rsidRPr="001A716F">
        <w:rPr>
          <w:color w:val="222222"/>
          <w:lang w:val="pl-PL"/>
        </w:rPr>
        <w:t xml:space="preserve"> </w:t>
      </w:r>
      <w:proofErr w:type="spellStart"/>
      <w:r w:rsidRPr="001A716F">
        <w:rPr>
          <w:color w:val="222222"/>
          <w:lang w:val="pl-PL"/>
        </w:rPr>
        <w:t>Institute</w:t>
      </w:r>
      <w:proofErr w:type="spellEnd"/>
      <w:r w:rsidRPr="001A716F">
        <w:rPr>
          <w:color w:val="222222"/>
          <w:lang w:val="pl-PL"/>
        </w:rPr>
        <w:t xml:space="preserve"> branża </w:t>
      </w:r>
      <w:proofErr w:type="spellStart"/>
      <w:r w:rsidRPr="001A716F">
        <w:rPr>
          <w:color w:val="222222"/>
          <w:lang w:val="pl-PL"/>
        </w:rPr>
        <w:t>wellness</w:t>
      </w:r>
      <w:proofErr w:type="spellEnd"/>
      <w:r w:rsidRPr="001A716F">
        <w:rPr>
          <w:color w:val="222222"/>
          <w:lang w:val="pl-PL"/>
        </w:rPr>
        <w:t xml:space="preserve"> jest wyceniana na 4,5 biliona USD i nadal rośnie w historycznym tempie. Społeczeństwo szuka nowych rozwiązań dla zdrowia, szczególnie takich, które zastąpią anachroniczne i często nisko efektywne działania tradycyjnej farmakologii.</w:t>
      </w:r>
    </w:p>
    <w:p w14:paraId="7C697232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744ED57B" w14:textId="77777777" w:rsidR="009B225E" w:rsidRPr="001A716F" w:rsidRDefault="00000000">
      <w:pPr>
        <w:spacing w:before="120" w:after="240"/>
        <w:jc w:val="both"/>
        <w:rPr>
          <w:lang w:val="pl-PL"/>
        </w:rPr>
      </w:pPr>
      <w:r w:rsidRPr="001A716F">
        <w:rPr>
          <w:lang w:val="pl-PL"/>
        </w:rPr>
        <w:t>Takim rozwiązaniem są m.in. terapeutyczne substancje psychodeliczne, do których zalicza się w szczególności:</w:t>
      </w:r>
    </w:p>
    <w:p w14:paraId="0F60D07D" w14:textId="77777777" w:rsidR="009B225E" w:rsidRDefault="00000000">
      <w:pPr>
        <w:numPr>
          <w:ilvl w:val="0"/>
          <w:numId w:val="1"/>
        </w:numPr>
        <w:spacing w:before="120"/>
        <w:jc w:val="both"/>
      </w:pPr>
      <w:r>
        <w:t xml:space="preserve">LSD, </w:t>
      </w:r>
    </w:p>
    <w:p w14:paraId="102B082E" w14:textId="77777777" w:rsidR="009B225E" w:rsidRDefault="00000000">
      <w:pPr>
        <w:numPr>
          <w:ilvl w:val="0"/>
          <w:numId w:val="1"/>
        </w:numPr>
        <w:jc w:val="both"/>
      </w:pPr>
      <w:proofErr w:type="spellStart"/>
      <w:r>
        <w:t>psylocybinę</w:t>
      </w:r>
      <w:proofErr w:type="spellEnd"/>
      <w:r>
        <w:t xml:space="preserve">, </w:t>
      </w:r>
    </w:p>
    <w:p w14:paraId="5DE58C19" w14:textId="77777777" w:rsidR="009B225E" w:rsidRDefault="00000000">
      <w:pPr>
        <w:numPr>
          <w:ilvl w:val="0"/>
          <w:numId w:val="1"/>
        </w:numPr>
        <w:jc w:val="both"/>
      </w:pPr>
      <w:r>
        <w:t xml:space="preserve">DMT </w:t>
      </w:r>
    </w:p>
    <w:p w14:paraId="4A3C8E8C" w14:textId="77777777" w:rsidR="009B225E" w:rsidRDefault="00000000">
      <w:pPr>
        <w:numPr>
          <w:ilvl w:val="0"/>
          <w:numId w:val="1"/>
        </w:numPr>
        <w:spacing w:after="240"/>
        <w:jc w:val="both"/>
      </w:pPr>
      <w:proofErr w:type="spellStart"/>
      <w:r>
        <w:t>meskalinę</w:t>
      </w:r>
      <w:proofErr w:type="spellEnd"/>
    </w:p>
    <w:p w14:paraId="1035672E" w14:textId="77777777" w:rsidR="009B225E" w:rsidRPr="001A716F" w:rsidRDefault="00000000">
      <w:pPr>
        <w:spacing w:before="120" w:after="240"/>
        <w:jc w:val="both"/>
        <w:rPr>
          <w:color w:val="222222"/>
          <w:lang w:val="pl-PL"/>
        </w:rPr>
      </w:pPr>
      <w:r w:rsidRPr="001A716F">
        <w:rPr>
          <w:lang w:val="pl-PL"/>
        </w:rPr>
        <w:t xml:space="preserve">Naukowcy już od dekad informują o ich korzystnym wpływie chociażby w leczeniu stanów lękowych czy depresji i zespołu stresu pourazowego. Co więcej, pomagają w sytuacjach, gdy inne leki zawodzą. Szczególnie zainteresowanie budzi psylocybina, która wykazuje bardzo dobre działania m.in. przy leczeniu depresji lekoopornej. Z badań klinicznych </w:t>
      </w:r>
      <w:proofErr w:type="spellStart"/>
      <w:r w:rsidRPr="001A716F">
        <w:rPr>
          <w:lang w:val="pl-PL"/>
        </w:rPr>
        <w:t>Johns</w:t>
      </w:r>
      <w:proofErr w:type="spellEnd"/>
      <w:r w:rsidRPr="001A716F">
        <w:rPr>
          <w:lang w:val="pl-PL"/>
        </w:rPr>
        <w:t xml:space="preserve"> Hopkins wynika, że aż 80 proc. pacjentów z depresją lub stanami lękowymi w ciągu pół roku przyjmowania psylocybiny odczuło znaczną poprawę</w:t>
      </w:r>
      <w:r>
        <w:rPr>
          <w:vertAlign w:val="superscript"/>
        </w:rPr>
        <w:footnoteReference w:id="2"/>
      </w:r>
      <w:r w:rsidRPr="001A716F">
        <w:rPr>
          <w:lang w:val="pl-PL"/>
        </w:rPr>
        <w:t xml:space="preserve">. Zdaniem ekspertów firmy </w:t>
      </w:r>
      <w:proofErr w:type="spellStart"/>
      <w:r w:rsidRPr="001A716F">
        <w:rPr>
          <w:lang w:val="pl-PL"/>
        </w:rPr>
        <w:t>researcherskiej</w:t>
      </w:r>
      <w:proofErr w:type="spellEnd"/>
      <w:r w:rsidRPr="001A716F">
        <w:rPr>
          <w:lang w:val="pl-PL"/>
        </w:rPr>
        <w:t xml:space="preserve"> </w:t>
      </w:r>
      <w:proofErr w:type="spellStart"/>
      <w:r w:rsidRPr="001A716F">
        <w:rPr>
          <w:lang w:val="pl-PL"/>
        </w:rPr>
        <w:t>Citron</w:t>
      </w:r>
      <w:proofErr w:type="spellEnd"/>
      <w:r w:rsidRPr="001A716F">
        <w:rPr>
          <w:lang w:val="pl-PL"/>
        </w:rPr>
        <w:t xml:space="preserve"> </w:t>
      </w:r>
      <w:proofErr w:type="spellStart"/>
      <w:r w:rsidRPr="001A716F">
        <w:rPr>
          <w:lang w:val="pl-PL"/>
        </w:rPr>
        <w:t>Research</w:t>
      </w:r>
      <w:proofErr w:type="spellEnd"/>
      <w:r w:rsidRPr="001A716F">
        <w:rPr>
          <w:lang w:val="pl-PL"/>
        </w:rPr>
        <w:t xml:space="preserve"> terapia bazująca na psylocybinie to najbardziej innowacyjne osiągnięcie w leczeniu depresji od 1988 r., kiedy zastosowano </w:t>
      </w:r>
      <w:proofErr w:type="spellStart"/>
      <w:r w:rsidRPr="001A716F">
        <w:rPr>
          <w:lang w:val="pl-PL"/>
        </w:rPr>
        <w:t>Prozac</w:t>
      </w:r>
      <w:proofErr w:type="spellEnd"/>
      <w:r w:rsidRPr="001A716F">
        <w:rPr>
          <w:lang w:val="pl-PL"/>
        </w:rPr>
        <w:t>. Terapeutyczne substancje psychodeliczne pomagają także w pokonaniu uzależnień od alkoholu, nikotyny oraz kokainy. Przy tym zalicza się je do bezpiecznych substancji, ponieważ nie uzależniają fizycznie, a do tego są mało (lub w ogóle) toksyczne. Niemniej ich stosowanie poza kontrolą lekarską lub terapeuty jest niewskazane i może prowadzić do skutków ubocznych, tak jak w przypadku tradycyjnych medykamentów. Nadal jednak ich wykorzystanie w medycynie utrudniają restrykcyjne przepisy prawne.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D693D3" wp14:editId="44F1FFB6">
            <wp:simplePos x="0" y="0"/>
            <wp:positionH relativeFrom="column">
              <wp:posOffset>85726</wp:posOffset>
            </wp:positionH>
            <wp:positionV relativeFrom="paragraph">
              <wp:posOffset>990600</wp:posOffset>
            </wp:positionV>
            <wp:extent cx="2558541" cy="3834287"/>
            <wp:effectExtent l="0" t="0" r="0" b="0"/>
            <wp:wrapSquare wrapText="bothSides" distT="114300" distB="114300" distL="114300" distR="114300"/>
            <wp:docPr id="1" name="image1.jpg" descr="Aleksandra Maciejewicz, założycielka ONDAR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eksandra Maciejewicz, założycielka ONDARE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541" cy="3834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C40CC6" w14:textId="77777777" w:rsidR="009B225E" w:rsidRPr="001A716F" w:rsidRDefault="00000000">
      <w:pPr>
        <w:shd w:val="clear" w:color="auto" w:fill="FFFFFF"/>
        <w:jc w:val="both"/>
        <w:rPr>
          <w:lang w:val="pl-PL"/>
        </w:rPr>
      </w:pPr>
      <w:r w:rsidRPr="001A716F">
        <w:rPr>
          <w:lang w:val="pl-PL"/>
        </w:rPr>
        <w:t xml:space="preserve">Aleksandra Maciejewicz, rzeczniczka patentowa i założycielka </w:t>
      </w:r>
      <w:proofErr w:type="spellStart"/>
      <w:r w:rsidRPr="001A716F">
        <w:rPr>
          <w:lang w:val="pl-PL"/>
        </w:rPr>
        <w:t>hubu</w:t>
      </w:r>
      <w:proofErr w:type="spellEnd"/>
      <w:r w:rsidRPr="001A716F">
        <w:rPr>
          <w:lang w:val="pl-PL"/>
        </w:rPr>
        <w:t xml:space="preserve"> ONDARE - specjalizującego się w obsłudze i komercjalizacji terapeutycznych psychodelików, podkreśla, że to nie tylko rynek z ogromnym i jeszcze niewykorzystanym potencjałem. To także segment obwarowany prawnie, który wymaga specjalistycznej wiedzy </w:t>
      </w:r>
      <w:r w:rsidRPr="001A716F">
        <w:rPr>
          <w:lang w:val="pl-PL"/>
        </w:rPr>
        <w:lastRenderedPageBreak/>
        <w:t xml:space="preserve">i doświadczenia, by się w nim sprawnie poruszać. - Pomagamy inwestorom i startupom w analizie działań i ich legalizacji. Jesteśmy w stanie wesprzeć projekt od zalążka pomysłu, przez umowę założycieli, postawienie spółki, prowadzenie badań, po komercjalizację produktu. Obwarowań w Polsce jest mnóstwo, ale inne rynki, np. USA czy Wielka Brytania mimo podobnych obostrzeń, jednak prężnie się rozwijają. Z dobrym wsparciem także na naszym rodzimym rynku jest to możliwe. - podkreśla rzeczniczka. </w:t>
      </w:r>
    </w:p>
    <w:p w14:paraId="5B2B098E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1D1A6FB8" w14:textId="77777777" w:rsidR="009B225E" w:rsidRPr="001A716F" w:rsidRDefault="00000000">
      <w:pPr>
        <w:shd w:val="clear" w:color="auto" w:fill="FFFFFF"/>
        <w:jc w:val="both"/>
        <w:rPr>
          <w:lang w:val="pl-PL"/>
        </w:rPr>
      </w:pPr>
      <w:r w:rsidRPr="001A716F">
        <w:rPr>
          <w:color w:val="222222"/>
          <w:lang w:val="pl-PL"/>
        </w:rPr>
        <w:t xml:space="preserve">Co ciekawe, rosnąca w zawrotnym tempie na Zachodzie branża startupów, rozwijających terapeutyczne zastosowanie psychodelików jest praktycznie nieobecna w Polsce. Konrad Pankiewicz, Partner Zarządzający w </w:t>
      </w:r>
      <w:proofErr w:type="spellStart"/>
      <w:r w:rsidRPr="001A716F">
        <w:rPr>
          <w:color w:val="222222"/>
          <w:lang w:val="pl-PL"/>
        </w:rPr>
        <w:t>Leonarto</w:t>
      </w:r>
      <w:proofErr w:type="spellEnd"/>
      <w:r w:rsidRPr="001A716F">
        <w:rPr>
          <w:color w:val="222222"/>
          <w:lang w:val="pl-PL"/>
        </w:rPr>
        <w:t xml:space="preserve"> VC, który jest jednym z innowatorów chcących zainwestować w tego typu startupy, zauważa, że branża terapeutycznych psychodelików jest bodajże jedyną niszą w Polsce, w której są inwestorzy, a nie ma startupów. To zupełnie nietypowa sytuacja, ponieważ zazwyczaj to startupy walczą o uwagę i pieniądze inwestorów. Patrząc z perspektywy biznesowej ten obszar ma ogromny potencjał inwestycyjny. Globalny rynek substancji psychodelicznych jest już wart 4,75 mld USD. Zaledwie w zeszłym roku zainwestowano 2 mld USD</w:t>
      </w:r>
      <w:r>
        <w:rPr>
          <w:color w:val="222222"/>
          <w:vertAlign w:val="superscript"/>
        </w:rPr>
        <w:footnoteReference w:id="3"/>
      </w:r>
      <w:r w:rsidRPr="001A716F">
        <w:rPr>
          <w:color w:val="222222"/>
          <w:lang w:val="pl-PL"/>
        </w:rPr>
        <w:t xml:space="preserve"> w firmy działające w tym sektorze. </w:t>
      </w:r>
    </w:p>
    <w:p w14:paraId="1A3CA53C" w14:textId="77777777" w:rsidR="009B225E" w:rsidRPr="001A716F" w:rsidRDefault="009B225E">
      <w:pPr>
        <w:shd w:val="clear" w:color="auto" w:fill="FFFFFF"/>
        <w:jc w:val="both"/>
        <w:rPr>
          <w:lang w:val="pl-PL"/>
        </w:rPr>
      </w:pPr>
    </w:p>
    <w:p w14:paraId="239BBBE6" w14:textId="77777777" w:rsidR="009B225E" w:rsidRPr="001A716F" w:rsidRDefault="00000000">
      <w:pPr>
        <w:shd w:val="clear" w:color="auto" w:fill="FFFFFF"/>
        <w:jc w:val="both"/>
        <w:rPr>
          <w:color w:val="222222"/>
          <w:lang w:val="pl-PL"/>
        </w:rPr>
      </w:pPr>
      <w:r w:rsidRPr="001A716F">
        <w:rPr>
          <w:color w:val="222222"/>
          <w:lang w:val="pl-PL"/>
        </w:rPr>
        <w:t xml:space="preserve">Wojciech </w:t>
      </w:r>
      <w:proofErr w:type="spellStart"/>
      <w:r w:rsidRPr="001A716F">
        <w:rPr>
          <w:color w:val="222222"/>
          <w:lang w:val="pl-PL"/>
        </w:rPr>
        <w:t>Mroz</w:t>
      </w:r>
      <w:proofErr w:type="spellEnd"/>
      <w:r w:rsidRPr="001A716F">
        <w:rPr>
          <w:color w:val="222222"/>
          <w:lang w:val="pl-PL"/>
        </w:rPr>
        <w:t xml:space="preserve">, </w:t>
      </w:r>
      <w:r w:rsidRPr="001A716F">
        <w:rPr>
          <w:rFonts w:ascii="Roboto" w:eastAsia="Roboto" w:hAnsi="Roboto" w:cs="Roboto"/>
          <w:color w:val="222222"/>
          <w:sz w:val="21"/>
          <w:szCs w:val="21"/>
          <w:lang w:val="pl-PL"/>
        </w:rPr>
        <w:t xml:space="preserve">anioł biznesu aktywnie działający między innymi w społeczności </w:t>
      </w:r>
      <w:proofErr w:type="spellStart"/>
      <w:r w:rsidRPr="001A716F">
        <w:rPr>
          <w:rFonts w:ascii="Roboto" w:eastAsia="Roboto" w:hAnsi="Roboto" w:cs="Roboto"/>
          <w:color w:val="222222"/>
          <w:sz w:val="21"/>
          <w:szCs w:val="21"/>
          <w:lang w:val="pl-PL"/>
        </w:rPr>
        <w:t>Impact</w:t>
      </w:r>
      <w:proofErr w:type="spellEnd"/>
      <w:r w:rsidRPr="001A716F">
        <w:rPr>
          <w:rFonts w:ascii="Roboto" w:eastAsia="Roboto" w:hAnsi="Roboto" w:cs="Roboto"/>
          <w:color w:val="222222"/>
          <w:sz w:val="21"/>
          <w:szCs w:val="21"/>
          <w:lang w:val="pl-PL"/>
        </w:rPr>
        <w:t xml:space="preserve"> </w:t>
      </w:r>
      <w:proofErr w:type="spellStart"/>
      <w:r w:rsidRPr="001A716F">
        <w:rPr>
          <w:rFonts w:ascii="Roboto" w:eastAsia="Roboto" w:hAnsi="Roboto" w:cs="Roboto"/>
          <w:color w:val="222222"/>
          <w:sz w:val="21"/>
          <w:szCs w:val="21"/>
          <w:lang w:val="pl-PL"/>
        </w:rPr>
        <w:t>Angels</w:t>
      </w:r>
      <w:proofErr w:type="spellEnd"/>
      <w:r w:rsidRPr="001A716F">
        <w:rPr>
          <w:rFonts w:ascii="Roboto" w:eastAsia="Roboto" w:hAnsi="Roboto" w:cs="Roboto"/>
          <w:color w:val="222222"/>
          <w:sz w:val="21"/>
          <w:szCs w:val="21"/>
          <w:lang w:val="pl-PL"/>
        </w:rPr>
        <w:t xml:space="preserve">, </w:t>
      </w:r>
      <w:r w:rsidRPr="001A716F">
        <w:rPr>
          <w:color w:val="222222"/>
          <w:lang w:val="pl-PL"/>
        </w:rPr>
        <w:t>jest kolejnym inwestorem gotowym do rozmów ze startupami pracujących nad innowacjami z tego obszaru, również widzi ogromny potencjał na tym rynku.</w:t>
      </w:r>
      <w:r w:rsidRPr="001A716F">
        <w:rPr>
          <w:rFonts w:ascii="Roboto" w:eastAsia="Roboto" w:hAnsi="Roboto" w:cs="Roboto"/>
          <w:color w:val="222222"/>
          <w:sz w:val="24"/>
          <w:szCs w:val="24"/>
          <w:lang w:val="pl-PL"/>
        </w:rPr>
        <w:t xml:space="preserve"> </w:t>
      </w:r>
      <w:r w:rsidRPr="001A716F">
        <w:rPr>
          <w:color w:val="222222"/>
          <w:lang w:val="pl-PL"/>
        </w:rPr>
        <w:t>Na dzień dzisiejszy prawie 1 miliard ludzi na całym świecie cierpi z powodu różnych problemów związanych ze zdrowiem psychicznym, co według badań powoduje stratę od 2 do 5 miliardów dolarów rocznie z powodu złego stanu zdrowia i spadku wydajności pracowników. A wraz z nadejściem Covid 19 problem stał się jeszcze bardziej wyraźny, ponieważ w ciągu jednego roku między 2019 a 2020 rokiem liczba osób zmagających się z poważnymi zaburzeniami depresyjnymi i różnymi zaburzeniami lękowymi wzrosła o 26% do 28%</w:t>
      </w:r>
      <w:r>
        <w:rPr>
          <w:color w:val="222222"/>
          <w:vertAlign w:val="superscript"/>
        </w:rPr>
        <w:footnoteReference w:id="4"/>
      </w:r>
      <w:r w:rsidRPr="001A716F">
        <w:rPr>
          <w:color w:val="222222"/>
          <w:lang w:val="pl-PL"/>
        </w:rPr>
        <w:t xml:space="preserve">.  </w:t>
      </w:r>
    </w:p>
    <w:p w14:paraId="28843CE0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74201A70" w14:textId="77777777" w:rsidR="009B225E" w:rsidRPr="001A716F" w:rsidRDefault="00000000">
      <w:pPr>
        <w:shd w:val="clear" w:color="auto" w:fill="FFFFFF"/>
        <w:jc w:val="both"/>
        <w:rPr>
          <w:rFonts w:ascii="Roboto" w:eastAsia="Roboto" w:hAnsi="Roboto" w:cs="Roboto"/>
          <w:color w:val="222222"/>
          <w:sz w:val="24"/>
          <w:szCs w:val="24"/>
          <w:lang w:val="pl-PL"/>
        </w:rPr>
      </w:pPr>
      <w:r w:rsidRPr="001A716F">
        <w:rPr>
          <w:color w:val="222222"/>
          <w:lang w:val="pl-PL"/>
        </w:rPr>
        <w:t>Eksperci z branży podkreślają, że jeśli problem nie zostanie szybko zaadresowany, przewiduje się, że skala obecnego kryzysu zdrowia psychicznego w Stanach Zjednoczonych i Europie podwoi się do roku 2030, pozostawiając nas z coraz groźniejszym problemem niż ten, z którym mamy do czynienia obecnie</w:t>
      </w:r>
      <w:r>
        <w:rPr>
          <w:color w:val="222222"/>
          <w:vertAlign w:val="superscript"/>
        </w:rPr>
        <w:footnoteReference w:id="5"/>
      </w:r>
      <w:r w:rsidRPr="001A716F">
        <w:rPr>
          <w:color w:val="222222"/>
          <w:lang w:val="pl-PL"/>
        </w:rPr>
        <w:t>. Sytuacja w Polsce jest równie trudna, dodając do tego społeczne tabu i brak zrozumienia powagi problemu depresji i chorób psychicznych.</w:t>
      </w:r>
    </w:p>
    <w:p w14:paraId="0EA33C51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274DAC32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69D3B98D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7A8249AF" w14:textId="77777777" w:rsidR="009B225E" w:rsidRPr="001A716F" w:rsidRDefault="009B225E">
      <w:pPr>
        <w:shd w:val="clear" w:color="auto" w:fill="FFFFFF"/>
        <w:jc w:val="both"/>
        <w:rPr>
          <w:color w:val="222222"/>
          <w:lang w:val="pl-PL"/>
        </w:rPr>
      </w:pPr>
    </w:p>
    <w:p w14:paraId="7351BB41" w14:textId="77777777" w:rsidR="009B225E" w:rsidRDefault="0000000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—---------------------</w:t>
      </w:r>
    </w:p>
    <w:p w14:paraId="2189900C" w14:textId="77777777" w:rsidR="009B225E" w:rsidRDefault="009B225E">
      <w:pPr>
        <w:shd w:val="clear" w:color="auto" w:fill="FFFFFF"/>
        <w:jc w:val="both"/>
        <w:rPr>
          <w:color w:val="222222"/>
        </w:rPr>
      </w:pPr>
    </w:p>
    <w:p w14:paraId="3567D156" w14:textId="77777777" w:rsidR="009B225E" w:rsidRDefault="009B225E">
      <w:pPr>
        <w:jc w:val="both"/>
      </w:pPr>
    </w:p>
    <w:sectPr w:rsidR="009B225E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175C" w14:textId="77777777" w:rsidR="00781975" w:rsidRDefault="00781975">
      <w:pPr>
        <w:spacing w:line="240" w:lineRule="auto"/>
      </w:pPr>
      <w:r>
        <w:separator/>
      </w:r>
    </w:p>
  </w:endnote>
  <w:endnote w:type="continuationSeparator" w:id="0">
    <w:p w14:paraId="7E6B4245" w14:textId="77777777" w:rsidR="00781975" w:rsidRDefault="0078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9EBB" w14:textId="77777777" w:rsidR="00781975" w:rsidRDefault="00781975">
      <w:pPr>
        <w:spacing w:line="240" w:lineRule="auto"/>
      </w:pPr>
      <w:r>
        <w:separator/>
      </w:r>
    </w:p>
  </w:footnote>
  <w:footnote w:type="continuationSeparator" w:id="0">
    <w:p w14:paraId="185C5AD1" w14:textId="77777777" w:rsidR="00781975" w:rsidRDefault="00781975">
      <w:pPr>
        <w:spacing w:line="240" w:lineRule="auto"/>
      </w:pPr>
      <w:r>
        <w:continuationSeparator/>
      </w:r>
    </w:p>
  </w:footnote>
  <w:footnote w:id="1">
    <w:p w14:paraId="2CD11E6D" w14:textId="77777777" w:rsidR="009B225E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raport</w:t>
      </w:r>
      <w:proofErr w:type="spellEnd"/>
      <w:r>
        <w:rPr>
          <w:sz w:val="16"/>
          <w:szCs w:val="16"/>
        </w:rPr>
        <w:t xml:space="preserve"> Grand View Research, Inc.</w:t>
      </w:r>
    </w:p>
  </w:footnote>
  <w:footnote w:id="2">
    <w:p w14:paraId="6D891941" w14:textId="77777777" w:rsidR="009B225E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https://www.ncbi.nlm.nih.gov/pmc/articles/PMC5367557/</w:t>
      </w:r>
    </w:p>
  </w:footnote>
  <w:footnote w:id="3">
    <w:p w14:paraId="3F9AD4C4" w14:textId="77777777" w:rsidR="009B225E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https://www.prnewswire.com/news-releases/psychedelic-drugs-market-size-is-projected-to-reach-10-75-billion-by-2027--301273405.html</w:t>
      </w:r>
    </w:p>
  </w:footnote>
  <w:footnote w:id="4">
    <w:p w14:paraId="31E12A50" w14:textId="77777777" w:rsidR="009B225E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">
        <w:r>
          <w:rPr>
            <w:color w:val="1155CC"/>
            <w:sz w:val="16"/>
            <w:szCs w:val="16"/>
            <w:u w:val="single"/>
          </w:rPr>
          <w:t>https://www.thelancet.com/journals/langlo/article/PIIS2214-109X(20)30432-0/fulltext</w:t>
        </w:r>
      </w:hyperlink>
    </w:p>
  </w:footnote>
  <w:footnote w:id="5">
    <w:p w14:paraId="26210100" w14:textId="77777777" w:rsidR="009B225E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">
        <w:r>
          <w:rPr>
            <w:color w:val="1155CC"/>
            <w:sz w:val="16"/>
            <w:szCs w:val="16"/>
            <w:u w:val="single"/>
          </w:rPr>
          <w:t>https://www.ncbi.nlm.nih.gov/pmc/articles/PMC5007565/</w:t>
        </w:r>
      </w:hyperlink>
      <w:r>
        <w:rPr>
          <w:color w:val="222222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5DCF" w14:textId="6C4554C6" w:rsidR="001A716F" w:rsidRPr="001A716F" w:rsidRDefault="001A716F" w:rsidP="001A716F">
    <w:pPr>
      <w:pStyle w:val="Nagwek"/>
      <w:jc w:val="center"/>
    </w:pPr>
    <w:r>
      <w:rPr>
        <w:noProof/>
      </w:rPr>
      <w:drawing>
        <wp:inline distT="0" distB="0" distL="0" distR="0" wp14:anchorId="3AD2268B" wp14:editId="0106EC78">
          <wp:extent cx="2910840" cy="737946"/>
          <wp:effectExtent l="0" t="0" r="381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604" cy="73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1F71"/>
    <w:multiLevelType w:val="multilevel"/>
    <w:tmpl w:val="BF2EF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96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5E"/>
    <w:rsid w:val="001A716F"/>
    <w:rsid w:val="00781975"/>
    <w:rsid w:val="009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43F6E"/>
  <w15:docId w15:val="{6030D048-5C5C-4AA0-9701-A8B6B85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A71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6F"/>
  </w:style>
  <w:style w:type="paragraph" w:styleId="Stopka">
    <w:name w:val="footer"/>
    <w:basedOn w:val="Normalny"/>
    <w:link w:val="StopkaZnak"/>
    <w:uiPriority w:val="99"/>
    <w:unhideWhenUsed/>
    <w:rsid w:val="001A71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bi.nlm.nih.gov/pmc/articles/PMC5007565/" TargetMode="External"/><Relationship Id="rId1" Type="http://schemas.openxmlformats.org/officeDocument/2006/relationships/hyperlink" Target="https://www.thelancet.com/journals/langlo/article/PIIS2214-109X(20)30432-0/fullt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Żwirko</cp:lastModifiedBy>
  <cp:revision>2</cp:revision>
  <dcterms:created xsi:type="dcterms:W3CDTF">2022-11-16T12:56:00Z</dcterms:created>
  <dcterms:modified xsi:type="dcterms:W3CDTF">2022-11-16T12:58:00Z</dcterms:modified>
</cp:coreProperties>
</file>